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B0" w:rsidRPr="0041529E" w:rsidRDefault="00383EB0" w:rsidP="00383EB0">
      <w:pPr>
        <w:pStyle w:val="1"/>
        <w:jc w:val="right"/>
      </w:pPr>
      <w:bookmarkStart w:id="0" w:name="_Toc43907547"/>
      <w:r w:rsidRPr="0041529E">
        <w:t>Приложение 8</w:t>
      </w:r>
      <w:bookmarkEnd w:id="0"/>
    </w:p>
    <w:p w:rsidR="00383EB0" w:rsidRPr="00074266" w:rsidRDefault="00383EB0" w:rsidP="00383EB0">
      <w:pPr>
        <w:spacing w:line="240" w:lineRule="exact"/>
        <w:ind w:firstLine="0"/>
        <w:jc w:val="center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ДОГОВОР</w:t>
      </w:r>
    </w:p>
    <w:p w:rsidR="00383EB0" w:rsidRPr="00074266" w:rsidRDefault="00383EB0" w:rsidP="00383EB0">
      <w:pPr>
        <w:spacing w:line="240" w:lineRule="exact"/>
        <w:ind w:firstLine="0"/>
        <w:jc w:val="center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 xml:space="preserve">о переводе («обмене») </w:t>
      </w:r>
    </w:p>
    <w:p w:rsidR="00383EB0" w:rsidRPr="00074266" w:rsidRDefault="00383EB0" w:rsidP="00383EB0">
      <w:pPr>
        <w:spacing w:line="240" w:lineRule="exact"/>
        <w:jc w:val="center"/>
        <w:rPr>
          <w:b/>
          <w:sz w:val="24"/>
          <w:szCs w:val="24"/>
        </w:rPr>
      </w:pPr>
    </w:p>
    <w:p w:rsidR="00383EB0" w:rsidRPr="00074266" w:rsidRDefault="00383EB0" w:rsidP="00383EB0">
      <w:pPr>
        <w:spacing w:line="240" w:lineRule="exact"/>
        <w:ind w:firstLine="0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г. _________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 xml:space="preserve"> «___» ________ 201_ г.</w:t>
      </w:r>
    </w:p>
    <w:p w:rsidR="00383EB0" w:rsidRPr="00074266" w:rsidRDefault="00383EB0" w:rsidP="00383EB0">
      <w:pPr>
        <w:tabs>
          <w:tab w:val="left" w:pos="142"/>
        </w:tabs>
        <w:spacing w:line="240" w:lineRule="exact"/>
        <w:rPr>
          <w:sz w:val="24"/>
          <w:szCs w:val="24"/>
        </w:rPr>
      </w:pPr>
    </w:p>
    <w:p w:rsidR="00383EB0" w:rsidRPr="00074266" w:rsidRDefault="00383EB0" w:rsidP="00383EB0">
      <w:pPr>
        <w:widowControl w:val="0"/>
        <w:suppressAutoHyphens/>
        <w:autoSpaceDN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___________________________________________, (далее – Хоккейный клуб 1), в лице ________________________________________________, действующего на основании _____________, с одной стороны, и ________________________________________________, (далее – Хоккейный клуб 2), в лице ________________________________________, действующего на основании _______________, с другой стороны, (далее – Стороны), заключили настоящий Договор о переводе («обмене») (далее – Договор) о нижеследующем:</w:t>
      </w:r>
    </w:p>
    <w:p w:rsidR="00383EB0" w:rsidRPr="00074266" w:rsidRDefault="00383EB0" w:rsidP="00383EB0">
      <w:pPr>
        <w:tabs>
          <w:tab w:val="left" w:pos="426"/>
        </w:tabs>
        <w:spacing w:line="240" w:lineRule="exact"/>
        <w:rPr>
          <w:sz w:val="24"/>
          <w:szCs w:val="24"/>
        </w:rPr>
      </w:pPr>
    </w:p>
    <w:p w:rsidR="00383EB0" w:rsidRPr="00074266" w:rsidRDefault="00383EB0" w:rsidP="00383EB0">
      <w:pPr>
        <w:numPr>
          <w:ilvl w:val="0"/>
          <w:numId w:val="2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 xml:space="preserve">В соответствии с действующим Статусом хоккеиста: </w:t>
      </w:r>
    </w:p>
    <w:p w:rsidR="00383EB0" w:rsidRPr="00074266" w:rsidRDefault="00383EB0" w:rsidP="00383EB0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1.1. Хоккейный клуб 1 передает в</w:t>
      </w:r>
      <w:r>
        <w:rPr>
          <w:sz w:val="24"/>
          <w:szCs w:val="24"/>
        </w:rPr>
        <w:t>есь</w:t>
      </w:r>
      <w:r w:rsidRPr="00074266">
        <w:rPr>
          <w:sz w:val="24"/>
          <w:szCs w:val="24"/>
        </w:rPr>
        <w:t xml:space="preserve"> комплекс имущественных и неимущественных прав на Хоккеиста </w:t>
      </w:r>
      <w:r w:rsidRPr="00074266">
        <w:rPr>
          <w:b/>
          <w:sz w:val="24"/>
          <w:szCs w:val="24"/>
        </w:rPr>
        <w:t>________________________</w:t>
      </w:r>
      <w:r w:rsidRPr="00074266">
        <w:rPr>
          <w:sz w:val="24"/>
          <w:szCs w:val="24"/>
        </w:rPr>
        <w:t>, «____» _________ ___ г.р. Хоккейному клубу 2.</w:t>
      </w:r>
    </w:p>
    <w:p w:rsidR="00383EB0" w:rsidRPr="00074266" w:rsidRDefault="00383EB0" w:rsidP="00383EB0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1.2. Хоккейный клуб 2 передает в</w:t>
      </w:r>
      <w:r>
        <w:rPr>
          <w:sz w:val="24"/>
          <w:szCs w:val="24"/>
        </w:rPr>
        <w:t>есь</w:t>
      </w:r>
      <w:r w:rsidRPr="00074266">
        <w:rPr>
          <w:sz w:val="24"/>
          <w:szCs w:val="24"/>
        </w:rPr>
        <w:t xml:space="preserve"> комплекс имущественных и неимущественных прав на Хоккеиста </w:t>
      </w:r>
      <w:r w:rsidRPr="00074266">
        <w:rPr>
          <w:b/>
          <w:sz w:val="24"/>
          <w:szCs w:val="24"/>
        </w:rPr>
        <w:t>________________________</w:t>
      </w:r>
      <w:r w:rsidRPr="00074266">
        <w:rPr>
          <w:sz w:val="24"/>
          <w:szCs w:val="24"/>
        </w:rPr>
        <w:t>, «____» _________ ___ г.р. Хоккейному клубу 1.</w:t>
      </w:r>
    </w:p>
    <w:p w:rsidR="00383EB0" w:rsidRPr="00074266" w:rsidRDefault="00383EB0" w:rsidP="00383EB0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1.3. Хоккеист </w:t>
      </w:r>
      <w:r w:rsidRPr="00074266">
        <w:rPr>
          <w:b/>
          <w:sz w:val="24"/>
          <w:szCs w:val="24"/>
        </w:rPr>
        <w:t>________________________</w:t>
      </w:r>
      <w:r w:rsidRPr="00074266">
        <w:rPr>
          <w:sz w:val="24"/>
          <w:szCs w:val="24"/>
        </w:rPr>
        <w:t xml:space="preserve"> покидает Хоккейный клуб 1 и переходит в порядке перевода для дальнейшей работы в Хоккейный клуб 2. Действующий срочный трудовой договор расторгается «__» ________ 20__ г.</w:t>
      </w:r>
    </w:p>
    <w:p w:rsidR="00383EB0" w:rsidRPr="00074266" w:rsidRDefault="00383EB0" w:rsidP="00383EB0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1.4. Хоккеист </w:t>
      </w:r>
      <w:r w:rsidRPr="00074266">
        <w:rPr>
          <w:b/>
          <w:sz w:val="24"/>
          <w:szCs w:val="24"/>
        </w:rPr>
        <w:t>________________________</w:t>
      </w:r>
      <w:r w:rsidRPr="00074266">
        <w:rPr>
          <w:sz w:val="24"/>
          <w:szCs w:val="24"/>
        </w:rPr>
        <w:t xml:space="preserve"> покидает Хоккейный клуб 2 и переходит в порядке перевода для дальнейшей работы в Хоккейный клуб 1. Действующий срочный трудовой договор расторгается «__» ________ 20__ г.</w:t>
      </w:r>
    </w:p>
    <w:p w:rsidR="00383EB0" w:rsidRPr="00074266" w:rsidRDefault="00383EB0" w:rsidP="00383EB0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1.5. ___________________________________________________________</w:t>
      </w:r>
    </w:p>
    <w:p w:rsidR="00383EB0" w:rsidRPr="00074266" w:rsidRDefault="00383EB0" w:rsidP="00383EB0">
      <w:pPr>
        <w:tabs>
          <w:tab w:val="left" w:pos="426"/>
        </w:tabs>
        <w:spacing w:line="240" w:lineRule="exact"/>
        <w:rPr>
          <w:i/>
          <w:sz w:val="24"/>
          <w:szCs w:val="24"/>
        </w:rPr>
      </w:pPr>
      <w:r w:rsidRPr="00074266">
        <w:rPr>
          <w:i/>
          <w:sz w:val="24"/>
          <w:szCs w:val="24"/>
        </w:rPr>
        <w:t>Стороны указывают одно или несколько встречных условий в зависимости от выбранного основания перевода (обмена) в соответствии со Статусом хоккеиста.</w:t>
      </w:r>
    </w:p>
    <w:p w:rsidR="00383EB0" w:rsidRPr="00074266" w:rsidRDefault="00383EB0" w:rsidP="00383EB0">
      <w:pPr>
        <w:pStyle w:val="a3"/>
        <w:numPr>
          <w:ilvl w:val="0"/>
          <w:numId w:val="2"/>
        </w:numPr>
        <w:tabs>
          <w:tab w:val="clear" w:pos="360"/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 xml:space="preserve">Хоккейный клуб 2 обязуется произвести компенсационную выплату в связи с переводом хоккеиста (передачей спортивных справ) Хоккейному клубу 1 в размере: ________ белорусских рублей в течение _____ банковских дней после подписания настоящего Договора обеими Сторонами. </w:t>
      </w:r>
      <w:r w:rsidRPr="00074266">
        <w:rPr>
          <w:i/>
          <w:sz w:val="24"/>
          <w:szCs w:val="24"/>
        </w:rPr>
        <w:t>(при наличии такой договоренности)</w:t>
      </w:r>
    </w:p>
    <w:p w:rsidR="00383EB0" w:rsidRPr="00074266" w:rsidRDefault="00383EB0" w:rsidP="00383EB0">
      <w:pPr>
        <w:pStyle w:val="a3"/>
        <w:numPr>
          <w:ilvl w:val="0"/>
          <w:numId w:val="2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 xml:space="preserve">С момента заключения Договора, Хоккейный клуб 1 дает разрешение на участие Хоккеиста в учебно-тренировочных мероприятиях, выставочных (товарищеских) матчах и иных соревнованиях, в том числе официальных, организуемых и проводимых ФХБ в составе соответствующих команд Хоккейного клуба 2. </w:t>
      </w:r>
    </w:p>
    <w:p w:rsidR="00383EB0" w:rsidRPr="00074266" w:rsidRDefault="00383EB0" w:rsidP="00383EB0">
      <w:pPr>
        <w:numPr>
          <w:ilvl w:val="0"/>
          <w:numId w:val="2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>Перед заключением Договора Стороны предварительно ознакомились со всеми условиями трудового договора Профессионального хоккеиста. После подписания Договора претензии по условиям трудового договора Профессионального хоккеиста ФХБ не принимаются.</w:t>
      </w:r>
    </w:p>
    <w:p w:rsidR="00383EB0" w:rsidRPr="00074266" w:rsidRDefault="00383EB0" w:rsidP="00383EB0">
      <w:pPr>
        <w:numPr>
          <w:ilvl w:val="0"/>
          <w:numId w:val="2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 xml:space="preserve">За неисполнение или ненадлежащее исполнение условий </w:t>
      </w:r>
      <w:r>
        <w:rPr>
          <w:sz w:val="24"/>
          <w:szCs w:val="24"/>
        </w:rPr>
        <w:t>Д</w:t>
      </w:r>
      <w:r w:rsidRPr="00074266">
        <w:rPr>
          <w:sz w:val="24"/>
          <w:szCs w:val="24"/>
        </w:rPr>
        <w:t xml:space="preserve">оговора виновная сторона уплачивает второй стороне неустойку в размере 0,1% от суммы </w:t>
      </w:r>
      <w:r>
        <w:rPr>
          <w:sz w:val="24"/>
          <w:szCs w:val="24"/>
        </w:rPr>
        <w:t>Д</w:t>
      </w:r>
      <w:r w:rsidRPr="00074266">
        <w:rPr>
          <w:sz w:val="24"/>
          <w:szCs w:val="24"/>
        </w:rPr>
        <w:t>оговора за каждый день просрочки исполнения обязательства.</w:t>
      </w:r>
    </w:p>
    <w:p w:rsidR="00383EB0" w:rsidRPr="00074266" w:rsidRDefault="00383EB0" w:rsidP="00383EB0">
      <w:pPr>
        <w:numPr>
          <w:ilvl w:val="0"/>
          <w:numId w:val="2"/>
        </w:numPr>
        <w:tabs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>Все споры, возникающие при исполнении обязательств по Договору, Стороны будут стремиться разрешить в порядке взаимных консультаций. Споры, которые не могут быть разрешены путем проведения взаимных консультаций и переговоров, рассматриваются Апелляционным комитетом ФХБ в установленном порядке.</w:t>
      </w:r>
    </w:p>
    <w:p w:rsidR="00383EB0" w:rsidRPr="00074266" w:rsidRDefault="00383EB0" w:rsidP="00383EB0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spacing w:line="240" w:lineRule="exact"/>
        <w:ind w:left="0" w:firstLine="709"/>
        <w:rPr>
          <w:sz w:val="24"/>
          <w:szCs w:val="24"/>
        </w:rPr>
      </w:pPr>
      <w:r w:rsidRPr="00074266">
        <w:rPr>
          <w:sz w:val="24"/>
          <w:szCs w:val="24"/>
        </w:rPr>
        <w:t xml:space="preserve">Договор составлен в 3 (трех) экземплярах (по одному для каждой из Сторон, а один экземпляр – в </w:t>
      </w:r>
      <w:r>
        <w:rPr>
          <w:sz w:val="24"/>
          <w:szCs w:val="24"/>
        </w:rPr>
        <w:t>Ассоциацию «Федерация хоккея Республики Беларусь»</w:t>
      </w:r>
      <w:r w:rsidRPr="00074266">
        <w:rPr>
          <w:sz w:val="24"/>
          <w:szCs w:val="24"/>
        </w:rPr>
        <w:t xml:space="preserve"> для соответствующей регистрации и вступает в юридическую силу с момента его подписания. Договор действует до момента исполнения Сторонами всех обязательств, принятых на себя по Договору.</w:t>
      </w:r>
    </w:p>
    <w:p w:rsidR="00383EB0" w:rsidRPr="00074266" w:rsidRDefault="00383EB0" w:rsidP="00383EB0">
      <w:pPr>
        <w:pStyle w:val="a3"/>
        <w:tabs>
          <w:tab w:val="left" w:pos="0"/>
          <w:tab w:val="left" w:pos="426"/>
        </w:tabs>
        <w:spacing w:line="240" w:lineRule="exact"/>
        <w:ind w:left="0"/>
        <w:jc w:val="center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Адреса и подписи сторон</w:t>
      </w: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9"/>
        <w:gridCol w:w="5101"/>
      </w:tblGrid>
      <w:tr w:rsidR="00383EB0" w:rsidRPr="00074266" w:rsidTr="00865574">
        <w:tc>
          <w:tcPr>
            <w:tcW w:w="4679" w:type="dxa"/>
            <w:hideMark/>
          </w:tcPr>
          <w:p w:rsidR="00383EB0" w:rsidRPr="00074266" w:rsidRDefault="00383EB0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Хоккейный клуб 1:</w:t>
            </w:r>
          </w:p>
        </w:tc>
        <w:tc>
          <w:tcPr>
            <w:tcW w:w="5102" w:type="dxa"/>
            <w:hideMark/>
          </w:tcPr>
          <w:p w:rsidR="00383EB0" w:rsidRPr="00074266" w:rsidRDefault="00383EB0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Хоккейный клуб 2:</w:t>
            </w:r>
          </w:p>
        </w:tc>
      </w:tr>
      <w:tr w:rsidR="00383EB0" w:rsidRPr="00074266" w:rsidTr="00865574">
        <w:tc>
          <w:tcPr>
            <w:tcW w:w="4679" w:type="dxa"/>
          </w:tcPr>
          <w:p w:rsidR="00383EB0" w:rsidRPr="00074266" w:rsidRDefault="00383EB0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383EB0" w:rsidRPr="00074266" w:rsidRDefault="00383EB0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83EB0" w:rsidRPr="00074266" w:rsidRDefault="00383EB0" w:rsidP="00383EB0">
      <w:pPr>
        <w:autoSpaceDE w:val="0"/>
        <w:autoSpaceDN w:val="0"/>
        <w:adjustRightInd w:val="0"/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Хоккеист: ознакомлен, согласен.</w:t>
      </w:r>
    </w:p>
    <w:p w:rsidR="00383EB0" w:rsidRPr="00074266" w:rsidRDefault="00383EB0" w:rsidP="00383EB0">
      <w:pPr>
        <w:autoSpaceDE w:val="0"/>
        <w:autoSpaceDN w:val="0"/>
        <w:adjustRightInd w:val="0"/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___</w:t>
      </w:r>
      <w:r>
        <w:rPr>
          <w:sz w:val="24"/>
          <w:szCs w:val="24"/>
        </w:rPr>
        <w:t>______________ ____________</w:t>
      </w:r>
    </w:p>
    <w:p w:rsidR="00C839FC" w:rsidRPr="00383EB0" w:rsidRDefault="00383EB0" w:rsidP="00383EB0">
      <w:pPr>
        <w:autoSpaceDE w:val="0"/>
        <w:autoSpaceDN w:val="0"/>
        <w:adjustRightInd w:val="0"/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Подпись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ФИО</w:t>
      </w:r>
      <w:bookmarkStart w:id="1" w:name="_GoBack"/>
      <w:bookmarkEnd w:id="1"/>
    </w:p>
    <w:sectPr w:rsidR="00C839FC" w:rsidRPr="0038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2C7B94"/>
    <w:rsid w:val="00383EB0"/>
    <w:rsid w:val="005878F3"/>
    <w:rsid w:val="007A0EBF"/>
    <w:rsid w:val="00802A1A"/>
    <w:rsid w:val="009612E5"/>
    <w:rsid w:val="00A025DB"/>
    <w:rsid w:val="00C839FC"/>
    <w:rsid w:val="00C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  <w:style w:type="paragraph" w:customStyle="1" w:styleId="a4">
    <w:basedOn w:val="a"/>
    <w:next w:val="a5"/>
    <w:link w:val="a6"/>
    <w:qFormat/>
    <w:rsid w:val="002C7B94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rsid w:val="007A0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7A0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7A0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rsid w:val="002C7B94"/>
    <w:pPr>
      <w:ind w:firstLine="851"/>
    </w:pPr>
    <w:rPr>
      <w:rFonts w:eastAsia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C7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2020-07-06T08:38:00Z</dcterms:created>
  <dcterms:modified xsi:type="dcterms:W3CDTF">2020-07-06T08:38:00Z</dcterms:modified>
</cp:coreProperties>
</file>